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E2A49" w:rsidRDefault="0081669B" w:rsidP="002E2A49">
      <w:pPr>
        <w:pStyle w:val="ListParagraph"/>
        <w:numPr>
          <w:ilvl w:val="0"/>
          <w:numId w:val="6"/>
        </w:numPr>
        <w:spacing w:line="240" w:lineRule="auto"/>
        <w:ind w:left="426" w:hanging="426"/>
        <w:rPr>
          <w:sz w:val="26"/>
          <w:szCs w:val="26"/>
        </w:rPr>
      </w:pPr>
      <w:r w:rsidRPr="002E2A49">
        <w:rPr>
          <w:sz w:val="26"/>
          <w:szCs w:val="26"/>
          <w:lang w:val="en-US"/>
        </w:rPr>
        <w:t xml:space="preserve">Create a plain text file. Type in the letters of the alphabet, then save the file as ‘A’. Right click the file’s name, select ‘Properties’ </w:t>
      </w:r>
      <w:r w:rsidRPr="002E2A49">
        <w:rPr>
          <w:sz w:val="26"/>
          <w:szCs w:val="26"/>
          <w:lang w:val="en-US"/>
        </w:rPr>
        <w:t>and record the size of the file in bytes and bits in a copy of the table below.</w:t>
      </w:r>
    </w:p>
    <w:p w:rsidR="00000000" w:rsidRPr="002E2A49" w:rsidRDefault="0081669B" w:rsidP="002E2A49">
      <w:pPr>
        <w:numPr>
          <w:ilvl w:val="0"/>
          <w:numId w:val="6"/>
        </w:numPr>
        <w:spacing w:line="360" w:lineRule="auto"/>
        <w:ind w:left="426" w:hanging="426"/>
        <w:rPr>
          <w:sz w:val="26"/>
          <w:szCs w:val="26"/>
        </w:rPr>
      </w:pPr>
      <w:r w:rsidRPr="002E2A49">
        <w:rPr>
          <w:sz w:val="26"/>
          <w:szCs w:val="26"/>
          <w:lang w:val="en-US"/>
        </w:rPr>
        <w:t>Why do you think file A has a size of 26 bytes?</w:t>
      </w:r>
      <w:r w:rsidR="002E2A49" w:rsidRPr="002E2A49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E2A49" w:rsidRDefault="0081669B" w:rsidP="002E2A49">
      <w:pPr>
        <w:numPr>
          <w:ilvl w:val="0"/>
          <w:numId w:val="6"/>
        </w:numPr>
        <w:spacing w:line="360" w:lineRule="auto"/>
        <w:ind w:left="426" w:hanging="426"/>
        <w:rPr>
          <w:sz w:val="26"/>
          <w:szCs w:val="26"/>
        </w:rPr>
      </w:pPr>
      <w:r w:rsidRPr="002E2A49">
        <w:rPr>
          <w:sz w:val="26"/>
          <w:szCs w:val="26"/>
          <w:lang w:val="en-US"/>
        </w:rPr>
        <w:t>How could you test your theory of why file A has 26 bytes?</w:t>
      </w:r>
      <w:r w:rsidR="002E2A49" w:rsidRPr="002E2A49">
        <w:rPr>
          <w:sz w:val="26"/>
          <w:szCs w:val="26"/>
          <w:lang w:val="en-US"/>
        </w:rPr>
        <w:br/>
      </w:r>
      <w:r w:rsidR="002E2A49" w:rsidRPr="002E2A49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2A49" w:rsidRPr="002E2A49" w:rsidRDefault="0081669B" w:rsidP="002E2A49">
      <w:pPr>
        <w:numPr>
          <w:ilvl w:val="0"/>
          <w:numId w:val="6"/>
        </w:numPr>
        <w:spacing w:line="240" w:lineRule="auto"/>
        <w:ind w:left="426" w:hanging="426"/>
        <w:rPr>
          <w:sz w:val="26"/>
          <w:szCs w:val="26"/>
          <w:lang w:val="en-US"/>
        </w:rPr>
      </w:pPr>
      <w:r w:rsidRPr="002E2A49">
        <w:rPr>
          <w:sz w:val="26"/>
          <w:szCs w:val="26"/>
          <w:lang w:val="en-US"/>
        </w:rPr>
        <w:t xml:space="preserve">Copy this sentence or one you make up yourself, which contains </w:t>
      </w:r>
      <w:r w:rsidRPr="002E2A49">
        <w:rPr>
          <w:sz w:val="26"/>
          <w:szCs w:val="26"/>
          <w:lang w:val="en-US"/>
        </w:rPr>
        <w:t>spaces and punctuation, into a text file and save it as ‘B’: ‘</w:t>
      </w:r>
      <w:r w:rsidRPr="002E2A49">
        <w:rPr>
          <w:b/>
          <w:bCs/>
          <w:sz w:val="26"/>
          <w:szCs w:val="26"/>
          <w:lang w:val="en-US"/>
        </w:rPr>
        <w:t>The quick, brown fox jumps over the lazy dog. The lazy dog does not bark!</w:t>
      </w:r>
      <w:r w:rsidRPr="002E2A49">
        <w:rPr>
          <w:sz w:val="26"/>
          <w:szCs w:val="26"/>
          <w:lang w:val="en-US"/>
        </w:rPr>
        <w:t xml:space="preserve">’ Now, copy and paste the sentence into a new text file twice and save it as ‘C’. Finally, paste the sentence into a new </w:t>
      </w:r>
      <w:r w:rsidRPr="002E2A49">
        <w:rPr>
          <w:sz w:val="26"/>
          <w:szCs w:val="26"/>
          <w:lang w:val="en-US"/>
        </w:rPr>
        <w:t>text file five times and save it as ‘D’. Complete the rest of the t</w:t>
      </w:r>
      <w:r w:rsidR="002E2A49" w:rsidRPr="002E2A49">
        <w:rPr>
          <w:sz w:val="26"/>
          <w:szCs w:val="26"/>
          <w:lang w:val="en-US"/>
        </w:rPr>
        <w:t>able below. What do you notice?</w:t>
      </w:r>
    </w:p>
    <w:tbl>
      <w:tblPr>
        <w:tblW w:w="10915" w:type="dxa"/>
        <w:tblInd w:w="-1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70"/>
        <w:gridCol w:w="1134"/>
        <w:gridCol w:w="2409"/>
        <w:gridCol w:w="1843"/>
        <w:gridCol w:w="1559"/>
      </w:tblGrid>
      <w:tr w:rsidR="00F61D8E" w:rsidRPr="002E2A49" w:rsidTr="00F61D8E">
        <w:trPr>
          <w:trHeight w:val="431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File type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Character count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Size (bytes)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Size (bits)</w:t>
            </w:r>
          </w:p>
        </w:tc>
      </w:tr>
      <w:tr w:rsidR="00F61D8E" w:rsidRPr="002E2A49" w:rsidTr="00F61D8E">
        <w:trPr>
          <w:trHeight w:val="431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A:</w:t>
            </w:r>
            <w:r w:rsidRPr="002E2A49">
              <w:rPr>
                <w:sz w:val="26"/>
                <w:szCs w:val="26"/>
                <w:lang w:val="en-IE"/>
              </w:rPr>
              <w:t xml:space="preserve"> Plain text  file (alphabet letters)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sz w:val="26"/>
                <w:szCs w:val="26"/>
                <w:lang w:val="en-IE"/>
              </w:rPr>
              <w:t>.txt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</w:tr>
      <w:tr w:rsidR="00F61D8E" w:rsidRPr="002E2A49" w:rsidTr="00F61D8E">
        <w:trPr>
          <w:trHeight w:val="431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B:</w:t>
            </w:r>
            <w:r w:rsidRPr="002E2A49">
              <w:rPr>
                <w:sz w:val="26"/>
                <w:szCs w:val="26"/>
                <w:lang w:val="en-IE"/>
              </w:rPr>
              <w:t xml:space="preserve"> Plain text  file (sentence once)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sz w:val="26"/>
                <w:szCs w:val="26"/>
                <w:lang w:val="en-IE"/>
              </w:rPr>
              <w:t>.txt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</w:tr>
      <w:tr w:rsidR="00F61D8E" w:rsidRPr="002E2A49" w:rsidTr="00F61D8E">
        <w:trPr>
          <w:trHeight w:val="431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C:</w:t>
            </w:r>
            <w:r w:rsidRPr="002E2A49">
              <w:rPr>
                <w:sz w:val="26"/>
                <w:szCs w:val="26"/>
                <w:lang w:val="en-IE"/>
              </w:rPr>
              <w:t xml:space="preserve"> Plain text  file (sentence twice)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sz w:val="26"/>
                <w:szCs w:val="26"/>
                <w:lang w:val="en-IE"/>
              </w:rPr>
              <w:t>.txt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BC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</w:tr>
      <w:tr w:rsidR="00F61D8E" w:rsidRPr="002E2A49" w:rsidTr="00F61D8E">
        <w:trPr>
          <w:trHeight w:val="431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b/>
                <w:bCs/>
                <w:sz w:val="26"/>
                <w:szCs w:val="26"/>
                <w:lang w:val="en-IE"/>
              </w:rPr>
              <w:t>D:</w:t>
            </w:r>
            <w:r w:rsidRPr="002E2A49">
              <w:rPr>
                <w:sz w:val="26"/>
                <w:szCs w:val="26"/>
                <w:lang w:val="en-IE"/>
              </w:rPr>
              <w:t>Plain text  file sentence 5 times)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  <w:r w:rsidRPr="002E2A49">
              <w:rPr>
                <w:sz w:val="26"/>
                <w:szCs w:val="26"/>
                <w:lang w:val="en-IE"/>
              </w:rPr>
              <w:t>.txt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7E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E2A49" w:rsidRPr="002E2A49" w:rsidRDefault="002E2A49" w:rsidP="002E2A49">
            <w:pPr>
              <w:rPr>
                <w:sz w:val="26"/>
                <w:szCs w:val="26"/>
              </w:rPr>
            </w:pPr>
          </w:p>
        </w:tc>
      </w:tr>
    </w:tbl>
    <w:p w:rsidR="00000000" w:rsidRPr="002E2A49" w:rsidRDefault="0081669B" w:rsidP="002E2A49">
      <w:pPr>
        <w:rPr>
          <w:sz w:val="26"/>
          <w:szCs w:val="26"/>
        </w:rPr>
      </w:pPr>
    </w:p>
    <w:p w:rsidR="002E2A49" w:rsidRPr="002E2A49" w:rsidRDefault="0081669B" w:rsidP="002E2A49">
      <w:pPr>
        <w:numPr>
          <w:ilvl w:val="0"/>
          <w:numId w:val="6"/>
        </w:numPr>
        <w:ind w:left="426" w:hanging="426"/>
        <w:rPr>
          <w:sz w:val="26"/>
          <w:szCs w:val="26"/>
        </w:rPr>
      </w:pPr>
      <w:r w:rsidRPr="002E2A49">
        <w:rPr>
          <w:sz w:val="26"/>
          <w:szCs w:val="26"/>
          <w:lang w:val="en-US"/>
        </w:rPr>
        <w:t>What is the size of one letter in bits?</w:t>
      </w:r>
    </w:p>
    <w:p w:rsidR="00E56F2A" w:rsidRPr="002E2A49" w:rsidRDefault="002E2A49" w:rsidP="002E2A49">
      <w:pPr>
        <w:ind w:left="426"/>
        <w:rPr>
          <w:sz w:val="26"/>
          <w:szCs w:val="26"/>
        </w:rPr>
      </w:pPr>
      <w:r w:rsidRPr="002E2A49">
        <w:rPr>
          <w:sz w:val="26"/>
          <w:szCs w:val="26"/>
          <w:lang w:val="en-US"/>
        </w:rPr>
        <w:t>_____________________________________________________________________________</w:t>
      </w:r>
      <w:bookmarkStart w:id="0" w:name="_GoBack"/>
      <w:bookmarkEnd w:id="0"/>
    </w:p>
    <w:sectPr w:rsidR="00E56F2A" w:rsidRPr="002E2A49" w:rsidSect="00DF6D6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69B" w:rsidRDefault="0081669B" w:rsidP="00DF6D6B">
      <w:pPr>
        <w:spacing w:after="0" w:line="240" w:lineRule="auto"/>
      </w:pPr>
      <w:r>
        <w:separator/>
      </w:r>
    </w:p>
  </w:endnote>
  <w:endnote w:type="continuationSeparator" w:id="0">
    <w:p w:rsidR="0081669B" w:rsidRDefault="0081669B" w:rsidP="00DF6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69B" w:rsidRDefault="0081669B" w:rsidP="00DF6D6B">
      <w:pPr>
        <w:spacing w:after="0" w:line="240" w:lineRule="auto"/>
      </w:pPr>
      <w:r>
        <w:separator/>
      </w:r>
    </w:p>
  </w:footnote>
  <w:footnote w:type="continuationSeparator" w:id="0">
    <w:p w:rsidR="0081669B" w:rsidRDefault="0081669B" w:rsidP="00DF6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D6B" w:rsidRPr="00DF6D6B" w:rsidRDefault="00DF6D6B" w:rsidP="002E2A49">
    <w:pPr>
      <w:rPr>
        <w:sz w:val="24"/>
        <w:szCs w:val="24"/>
      </w:rPr>
    </w:pPr>
    <w:r w:rsidRPr="00DF6D6B">
      <w:rPr>
        <w:b/>
        <w:bCs/>
        <w:sz w:val="24"/>
        <w:szCs w:val="24"/>
        <w:lang w:val="en-US"/>
      </w:rPr>
      <w:t>Compute-I - 1.2.</w:t>
    </w:r>
    <w:r w:rsidR="002E2A49">
      <w:rPr>
        <w:b/>
        <w:bCs/>
        <w:sz w:val="24"/>
        <w:szCs w:val="24"/>
        <w:lang w:val="en-US"/>
      </w:rPr>
      <w:t>8</w:t>
    </w:r>
    <w:r w:rsidRPr="00DF6D6B">
      <w:rPr>
        <w:b/>
        <w:bCs/>
        <w:sz w:val="24"/>
        <w:szCs w:val="24"/>
        <w:lang w:val="en-US"/>
      </w:rPr>
      <w:tab/>
      <w:t>Student: _______</w:t>
    </w:r>
    <w:r>
      <w:rPr>
        <w:b/>
        <w:bCs/>
        <w:sz w:val="24"/>
        <w:szCs w:val="24"/>
        <w:lang w:val="en-US"/>
      </w:rPr>
      <w:t>______________</w:t>
    </w:r>
    <w:r w:rsidRPr="00DF6D6B">
      <w:rPr>
        <w:b/>
        <w:bCs/>
        <w:sz w:val="24"/>
        <w:szCs w:val="24"/>
        <w:lang w:val="en-US"/>
      </w:rPr>
      <w:t>_____________</w:t>
    </w:r>
    <w:r w:rsidRPr="00DF6D6B">
      <w:rPr>
        <w:b/>
        <w:bCs/>
        <w:sz w:val="24"/>
        <w:szCs w:val="24"/>
        <w:lang w:val="en-US"/>
      </w:rPr>
      <w:tab/>
      <w:t>Grade: 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23AE"/>
    <w:multiLevelType w:val="hybridMultilevel"/>
    <w:tmpl w:val="E8FA86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F4C77"/>
    <w:multiLevelType w:val="hybridMultilevel"/>
    <w:tmpl w:val="2DCC7448"/>
    <w:lvl w:ilvl="0" w:tplc="14ECFE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F20A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16ECDC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C2049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F4F6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4AC5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0F41BF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9FC53D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C46CC0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60533"/>
    <w:multiLevelType w:val="hybridMultilevel"/>
    <w:tmpl w:val="37343C6E"/>
    <w:lvl w:ilvl="0" w:tplc="9380219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AA576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582E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C011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BEB15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B40E9F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30138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F4532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DEEB0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C4455FE"/>
    <w:multiLevelType w:val="hybridMultilevel"/>
    <w:tmpl w:val="5FAE238A"/>
    <w:lvl w:ilvl="0" w:tplc="BA0279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78B9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0C5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5297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9C7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2D9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7AB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AF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068C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3B05"/>
    <w:multiLevelType w:val="hybridMultilevel"/>
    <w:tmpl w:val="EF08BE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C6E0A"/>
    <w:multiLevelType w:val="hybridMultilevel"/>
    <w:tmpl w:val="622A4E44"/>
    <w:lvl w:ilvl="0" w:tplc="F3DE34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E090E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9EAD48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9B6103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68ECB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B627D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354FB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356612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FC27BC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6B"/>
    <w:rsid w:val="00191D69"/>
    <w:rsid w:val="002E2A49"/>
    <w:rsid w:val="003764BC"/>
    <w:rsid w:val="0081669B"/>
    <w:rsid w:val="00DF6D6B"/>
    <w:rsid w:val="00E56F2A"/>
    <w:rsid w:val="00F6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51DA3D-0EBE-43A9-8E8A-78F4DB39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D6B"/>
  </w:style>
  <w:style w:type="paragraph" w:styleId="Footer">
    <w:name w:val="footer"/>
    <w:basedOn w:val="Normal"/>
    <w:link w:val="FooterChar"/>
    <w:uiPriority w:val="99"/>
    <w:unhideWhenUsed/>
    <w:rsid w:val="00DF6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D6B"/>
  </w:style>
  <w:style w:type="paragraph" w:styleId="ListParagraph">
    <w:name w:val="List Paragraph"/>
    <w:basedOn w:val="Normal"/>
    <w:uiPriority w:val="34"/>
    <w:qFormat/>
    <w:rsid w:val="00DF6D6B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DF6D6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24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010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79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46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39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970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2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6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14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8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01 - Binary Into Information</dc:title>
  <dc:subject/>
  <dc:creator>Stephen Rafferty</dc:creator>
  <cp:keywords/>
  <dc:description/>
  <cp:lastModifiedBy>Stephen Rafferty</cp:lastModifiedBy>
  <cp:revision>3</cp:revision>
  <dcterms:created xsi:type="dcterms:W3CDTF">2018-01-20T17:43:00Z</dcterms:created>
  <dcterms:modified xsi:type="dcterms:W3CDTF">2018-01-20T17:44:00Z</dcterms:modified>
</cp:coreProperties>
</file>